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bidi/>
        <w:rPr>
          <w:b/>
          <w:bCs/>
          <w:sz w:val="24"/>
          <w:szCs w:val="24"/>
          <w:rtl/>
          <w:lang w:bidi="fa-IR"/>
        </w:rPr>
      </w:pPr>
      <w:r>
        <w:rPr>
          <w:rFonts w:hint="cs"/>
          <w:b/>
          <w:bCs/>
          <w:sz w:val="24"/>
          <w:szCs w:val="24"/>
          <w:rtl/>
          <w:lang w:bidi="fa-IR"/>
        </w:rPr>
        <w:t>شرح وظایف ماما مسئول مادران پرخطر:ابلاغ توسط رئیس بیمارستان</w:t>
      </w:r>
    </w:p>
    <w:p>
      <w:pPr>
        <w:pStyle w:val="ListParagraph"/>
        <w:numPr>
          <w:ilvl w:val="0"/>
          <w:numId w:val="1"/>
        </w:numPr>
        <w:bidi/>
        <w:rPr>
          <w:b/>
          <w:bCs/>
          <w:lang w:bidi="fa-IR"/>
        </w:rPr>
      </w:pPr>
      <w:r>
        <w:rPr>
          <w:rFonts w:hint="cs"/>
          <w:b/>
          <w:bCs/>
          <w:rtl/>
          <w:lang w:bidi="fa-IR"/>
        </w:rPr>
        <w:t>شناسایی وپیگیری مادران پرخطر</w:t>
      </w:r>
    </w:p>
    <w:p>
      <w:pPr>
        <w:pStyle w:val="ListParagraph"/>
        <w:numPr>
          <w:ilvl w:val="0"/>
          <w:numId w:val="1"/>
        </w:numPr>
        <w:bidi/>
        <w:rPr>
          <w:b/>
          <w:bCs/>
          <w:lang w:bidi="fa-IR"/>
        </w:rPr>
      </w:pPr>
      <w:r>
        <w:rPr>
          <w:rFonts w:hint="cs"/>
          <w:b/>
          <w:bCs/>
          <w:rtl/>
          <w:lang w:bidi="fa-IR"/>
        </w:rPr>
        <w:t>تکمیل فرم های  عوارض شدید بارداری وموارد نزدیک به مرگ وثبت درسامانه</w:t>
      </w:r>
    </w:p>
    <w:p>
      <w:pPr>
        <w:pStyle w:val="ListParagraph"/>
        <w:numPr>
          <w:ilvl w:val="0"/>
          <w:numId w:val="1"/>
        </w:numPr>
        <w:bidi/>
        <w:rPr>
          <w:b/>
          <w:bCs/>
          <w:lang w:bidi="fa-IR"/>
        </w:rPr>
      </w:pPr>
      <w:r>
        <w:rPr>
          <w:rFonts w:hint="cs"/>
          <w:b/>
          <w:bCs/>
          <w:rtl/>
          <w:lang w:bidi="fa-IR"/>
        </w:rPr>
        <w:t>برگزاری کلاسهای آموزشی توجیهی گزارش فوری عوارض شدید بارداری برای تمامی پرسنل درمانی هر6 ماه یکبار</w:t>
      </w:r>
    </w:p>
    <w:p>
      <w:pPr>
        <w:pStyle w:val="ListParagraph"/>
        <w:numPr>
          <w:ilvl w:val="0"/>
          <w:numId w:val="1"/>
        </w:numPr>
        <w:bidi/>
        <w:rPr>
          <w:b/>
          <w:bCs/>
          <w:lang w:bidi="fa-IR"/>
        </w:rPr>
      </w:pPr>
      <w:r>
        <w:rPr>
          <w:rFonts w:hint="cs"/>
          <w:b/>
          <w:bCs/>
          <w:rtl/>
          <w:lang w:bidi="fa-IR"/>
        </w:rPr>
        <w:t>تهیه مستندات برای ارائه به کمیته موربیدیته وشرکت درجلسات</w:t>
      </w:r>
    </w:p>
    <w:p>
      <w:pPr>
        <w:pStyle w:val="ListParagraph"/>
        <w:numPr>
          <w:ilvl w:val="0"/>
          <w:numId w:val="1"/>
        </w:numPr>
        <w:bidi/>
        <w:rPr>
          <w:b/>
          <w:bCs/>
          <w:rtl/>
          <w:lang w:bidi="fa-IR"/>
        </w:rPr>
      </w:pPr>
      <w:r>
        <w:rPr>
          <w:rFonts w:hint="cs"/>
          <w:b/>
          <w:bCs/>
          <w:rtl/>
          <w:lang w:bidi="fa-IR"/>
        </w:rPr>
        <w:t>احصای شاخصهای مادران نزدیک به مرگ هرسه ماه یکبار(مستند 4)</w:t>
      </w:r>
      <w:bookmarkStart w:id="0" w:name="_GoBack"/>
      <w:bookmarkEnd w:id="0"/>
    </w:p>
    <w:p>
      <w:pPr>
        <w:bidi/>
        <w:rPr>
          <w:b/>
          <w:bCs/>
          <w:rtl/>
          <w:lang w:bidi="fa-IR"/>
        </w:rPr>
      </w:pPr>
    </w:p>
    <w:p>
      <w:pPr>
        <w:bidi/>
        <w:rPr>
          <w:b/>
          <w:bCs/>
          <w:sz w:val="24"/>
          <w:szCs w:val="24"/>
          <w:rtl/>
          <w:lang w:bidi="fa-IR"/>
        </w:rPr>
      </w:pPr>
      <w:r>
        <w:rPr>
          <w:rFonts w:hint="cs"/>
          <w:b/>
          <w:bCs/>
          <w:sz w:val="24"/>
          <w:szCs w:val="24"/>
          <w:rtl/>
          <w:lang w:bidi="fa-IR"/>
        </w:rPr>
        <w:t xml:space="preserve">شرح وظایف </w:t>
      </w:r>
      <w:r>
        <w:rPr>
          <w:rFonts w:hint="cs"/>
          <w:b/>
          <w:bCs/>
          <w:sz w:val="24"/>
          <w:szCs w:val="24"/>
          <w:rtl/>
          <w:lang w:bidi="fa-IR"/>
        </w:rPr>
        <w:t>پزشک</w:t>
      </w:r>
      <w:r>
        <w:rPr>
          <w:rFonts w:hint="cs"/>
          <w:b/>
          <w:bCs/>
          <w:sz w:val="24"/>
          <w:szCs w:val="24"/>
          <w:rtl/>
          <w:lang w:bidi="fa-IR"/>
        </w:rPr>
        <w:t xml:space="preserve"> مسئول مادران پرخطر</w:t>
      </w:r>
      <w:r>
        <w:rPr>
          <w:rFonts w:hint="cs"/>
          <w:b/>
          <w:bCs/>
          <w:sz w:val="24"/>
          <w:szCs w:val="24"/>
          <w:rtl/>
          <w:lang w:bidi="fa-IR"/>
        </w:rPr>
        <w:t xml:space="preserve">: </w:t>
      </w:r>
      <w:r>
        <w:rPr>
          <w:rFonts w:hint="cs"/>
          <w:b/>
          <w:bCs/>
          <w:sz w:val="24"/>
          <w:szCs w:val="24"/>
          <w:rtl/>
          <w:lang w:bidi="fa-IR"/>
        </w:rPr>
        <w:t>ابلاغ توسط رئیس بیمارستان</w:t>
      </w:r>
    </w:p>
    <w:p>
      <w:pPr>
        <w:pStyle w:val="ListParagraph"/>
        <w:numPr>
          <w:ilvl w:val="0"/>
          <w:numId w:val="2"/>
        </w:numPr>
        <w:bidi/>
        <w:rPr>
          <w:b/>
          <w:bCs/>
          <w:lang w:bidi="fa-IR"/>
        </w:rPr>
      </w:pPr>
      <w:r>
        <w:rPr>
          <w:rFonts w:hint="cs"/>
          <w:b/>
          <w:bCs/>
          <w:rtl/>
          <w:lang w:bidi="fa-IR"/>
        </w:rPr>
        <w:t>شرکت درجلسات موربیدیته</w:t>
      </w:r>
    </w:p>
    <w:p>
      <w:pPr>
        <w:pStyle w:val="ListParagraph"/>
        <w:numPr>
          <w:ilvl w:val="0"/>
          <w:numId w:val="2"/>
        </w:numPr>
        <w:bidi/>
        <w:rPr>
          <w:rFonts w:hint="cs"/>
          <w:b/>
          <w:bCs/>
          <w:rtl/>
          <w:lang w:bidi="fa-IR"/>
        </w:rPr>
      </w:pPr>
      <w:r>
        <w:rPr>
          <w:rFonts w:hint="cs"/>
          <w:b/>
          <w:bCs/>
          <w:rtl/>
          <w:lang w:bidi="fa-IR"/>
        </w:rPr>
        <w:t>تطبیق وتائید موارد نزدیک به مرگ با تعاریف گاید لاین (کتاب سبز) ، تائید مستندات موارد نزدیک به مرگ که توسط مامای مسئول مادران پرخطر تکمیل می شود.</w:t>
      </w:r>
    </w:p>
    <w:p>
      <w:pPr>
        <w:bidi/>
        <w:rPr>
          <w:rFonts w:hint="cs"/>
          <w:b/>
          <w:bCs/>
          <w:i/>
          <w:iCs/>
          <w:u w:val="single"/>
          <w:rtl/>
          <w:lang w:bidi="fa-IR"/>
        </w:rPr>
      </w:pPr>
      <w:r>
        <w:rPr>
          <w:rFonts w:hint="cs"/>
          <w:b/>
          <w:bCs/>
          <w:i/>
          <w:iCs/>
          <w:u w:val="single"/>
          <w:rtl/>
          <w:lang w:bidi="fa-IR"/>
        </w:rPr>
        <w:t>لازم به ذکر است تشکیل تیم  فوریتهای مامایی ورسیدگی سریع برعهده پزشک متخصص زنان مسئول بیماربوده ودرصورت ضرورت ویا صلاحدید ایشان متخصص زنان دوم یا متخصص زنان پیشکسوت فراخوان می شود.</w:t>
      </w:r>
    </w:p>
    <w:p>
      <w:pPr>
        <w:bidi/>
        <w:spacing w:after="0" w:line="480" w:lineRule="auto"/>
        <w:rPr>
          <w:rFonts w:cs="2  Titr"/>
          <w:b/>
          <w:bCs/>
          <w:rtl/>
          <w:lang w:bidi="fa-IR"/>
        </w:rPr>
      </w:pPr>
      <w:r>
        <w:rPr>
          <w:rFonts w:cs="2  Titr" w:hint="cs"/>
          <w:b/>
          <w:bCs/>
          <w:rtl/>
          <w:lang w:bidi="fa-IR"/>
        </w:rPr>
        <w:t xml:space="preserve">فرآیند شناسایی وثبت عوارض شدید بارداری: </w:t>
      </w:r>
    </w:p>
    <w:p>
      <w:pPr>
        <w:bidi/>
        <w:spacing w:after="0" w:line="480" w:lineRule="auto"/>
        <w:rPr>
          <w:b/>
          <w:bCs/>
          <w:rtl/>
          <w:lang w:bidi="fa-IR"/>
        </w:rPr>
      </w:pPr>
      <w:r>
        <w:rPr>
          <w:rFonts w:hint="cs"/>
          <w:b/>
          <w:bCs/>
          <w:noProof/>
          <w:rtl/>
        </w:rPr>
        <mc:AlternateContent>
          <mc:Choice Requires="wps">
            <w:drawing>
              <wp:anchor distT="0" distB="0" distL="114300" distR="114300" simplePos="0" relativeHeight="251659264" behindDoc="0" locked="0" layoutInCell="1" allowOverlap="1">
                <wp:simplePos x="0" y="0"/>
                <wp:positionH relativeFrom="column">
                  <wp:posOffset>2667000</wp:posOffset>
                </wp:positionH>
                <wp:positionV relativeFrom="paragraph">
                  <wp:posOffset>83820</wp:posOffset>
                </wp:positionV>
                <wp:extent cx="485775"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10pt;margin-top:6.6pt;width:38.2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2wEAAAkEAAAOAAAAZHJzL2Uyb0RvYy54bWysU9tuEzEQfUfiHyy/k01aSqsomwqlXB4Q&#10;RLR8gOsdZy35pvGQTf6esTfZIkBIRbxYvsw5Pud4vLo9eCf2gNnG0MrFbC4FBB07G3at/Pbw/tWN&#10;FJlU6JSLAVp5hCxv1y9frIa0hIvYR9cBCiYJeTmkVvZEadk0WffgVZ7FBIEPTUSviJe4azpUA7N7&#10;11zM52+aIWKXMGrImXfvxkO5rvzGgKYvxmQg4VrJ2qiOWMfHMjbrlVruUKXe6pMM9Q8qvLKBL52o&#10;7hQp8R3tb1Teaow5Gprp6JtojNVQPbCbxfwXN/e9SlC9cDg5TTHl/0erP++3KGzXykspgvL8RPeE&#10;yu56Em8R4yA2MQSOMaK4LGkNKS8ZtAlbPK1y2mKxfjDohXE2feRGqGGwPXGoWR+nrOFAQvPm65ur&#10;6+srKfT5qBkZClPCTB8gelEmrcwnQZOSkV3tP2ViDQw8AwrYhTKSsu5d6AQdE1sitCrsHBQDXF5K&#10;mmJklF5ndHQwwr+C4UBY4nhNbUXYOBR7xU2ktIZAi4mJqwvMWOcm4Ly6/yvwVF+gUNv0OeAJUW+O&#10;gSawtyHin26nw1myGevPCYy+SwSPsTvWR63RcL/VrE5/ozT0z+sKf/rB6x8AAAD//wMAUEsDBBQA&#10;BgAIAAAAIQBeJz4m3gAAAAkBAAAPAAAAZHJzL2Rvd25yZXYueG1sTI9NT8JAEIbvJvyHzZB4k62I&#10;hJZuiR/0IAcTwBiO2+7YVruzTXeB+u8Z40GPM++bZ55JV4NtxQl73zhScDuJQCCVzjRUKXjb5zcL&#10;ED5oMrp1hAq+0cMqG12lOjHuTFs87UIlGEI+0QrqELpESl/WaLWfuA6Jsw/XWx147Ctpen1muG3l&#10;NIrm0uqG+EKtO3yqsfzaHS1TXvLHeP35elhsnjf2vchttY6tUtfj4WEJIuAQ/srwo8/qkLFT4Y5k&#10;vGgVzBjPVQ7upiC4MIvn9yCK34XMUvn/g+wCAAD//wMAUEsBAi0AFAAGAAgAAAAhALaDOJL+AAAA&#10;4QEAABMAAAAAAAAAAAAAAAAAAAAAAFtDb250ZW50X1R5cGVzXS54bWxQSwECLQAUAAYACAAAACEA&#10;OP0h/9YAAACUAQAACwAAAAAAAAAAAAAAAAAvAQAAX3JlbHMvLnJlbHNQSwECLQAUAAYACAAAACEA&#10;kZvv9dsBAAAJBAAADgAAAAAAAAAAAAAAAAAuAgAAZHJzL2Uyb0RvYy54bWxQSwECLQAUAAYACAAA&#10;ACEAXic+Jt4AAAAJAQAADwAAAAAAAAAAAAAAAAA1BAAAZHJzL2Rvd25yZXYueG1sUEsFBgAAAAAE&#10;AAQA8wAAAEAFAAAAAA==&#10;" strokecolor="#5b9bd5 [3204]" strokeweight=".5pt">
                <v:stroke endarrow="block" joinstyle="miter"/>
              </v:shape>
            </w:pict>
          </mc:Fallback>
        </mc:AlternateContent>
      </w:r>
      <w:r>
        <w:rPr>
          <w:rFonts w:hint="cs"/>
          <w:b/>
          <w:bCs/>
          <w:rtl/>
          <w:lang w:bidi="fa-IR"/>
        </w:rPr>
        <w:t xml:space="preserve">گزارش کلیه عوارض شدید بارداری توسط واحدهای دیده بان                </w:t>
      </w:r>
      <w:r>
        <w:rPr>
          <w:rFonts w:hint="cs"/>
          <w:b/>
          <w:bCs/>
          <w:rtl/>
          <w:lang w:bidi="fa-IR"/>
        </w:rPr>
        <w:t xml:space="preserve">تطبیق </w:t>
      </w:r>
      <w:r>
        <w:rPr>
          <w:rFonts w:hint="cs"/>
          <w:b/>
          <w:bCs/>
          <w:rtl/>
          <w:lang w:bidi="fa-IR"/>
        </w:rPr>
        <w:t xml:space="preserve">با تعاریف گاید لاین </w:t>
      </w:r>
      <w:r>
        <w:rPr>
          <w:rFonts w:hint="cs"/>
          <w:b/>
          <w:bCs/>
          <w:rtl/>
          <w:lang w:bidi="fa-IR"/>
        </w:rPr>
        <w:t>و</w:t>
      </w:r>
      <w:r>
        <w:rPr>
          <w:rFonts w:hint="cs"/>
          <w:b/>
          <w:bCs/>
          <w:rtl/>
          <w:lang w:bidi="fa-IR"/>
        </w:rPr>
        <w:t xml:space="preserve">در صورت </w:t>
      </w:r>
      <w:r>
        <w:rPr>
          <w:rFonts w:hint="cs"/>
          <w:b/>
          <w:bCs/>
          <w:rtl/>
          <w:lang w:bidi="fa-IR"/>
        </w:rPr>
        <w:t>تائید</w:t>
      </w:r>
      <w:r>
        <w:rPr>
          <w:rFonts w:hint="cs"/>
          <w:b/>
          <w:bCs/>
          <w:rtl/>
          <w:lang w:bidi="fa-IR"/>
        </w:rPr>
        <w:t xml:space="preserve"> ثبت در سامانه ایمان درعرض 48-24 ساعت توسط ماما ی مسئول مادران پرخطر</w:t>
      </w:r>
    </w:p>
    <w:p>
      <w:pPr>
        <w:bidi/>
        <w:spacing w:after="0" w:line="480" w:lineRule="auto"/>
        <w:rPr>
          <w:rFonts w:hint="cs"/>
          <w:b/>
          <w:bCs/>
          <w:rtl/>
          <w:lang w:bidi="fa-IR"/>
        </w:rPr>
      </w:pPr>
      <w:r>
        <w:rPr>
          <w:rFonts w:hint="cs"/>
          <w:b/>
          <w:bCs/>
          <w:noProof/>
          <w:rtl/>
        </w:rPr>
        <mc:AlternateContent>
          <mc:Choice Requires="wps">
            <w:drawing>
              <wp:anchor distT="0" distB="0" distL="114300" distR="114300" simplePos="0" relativeHeight="251661312" behindDoc="0" locked="0" layoutInCell="1" allowOverlap="1">
                <wp:simplePos x="0" y="0"/>
                <wp:positionH relativeFrom="column">
                  <wp:posOffset>723900</wp:posOffset>
                </wp:positionH>
                <wp:positionV relativeFrom="paragraph">
                  <wp:posOffset>405130</wp:posOffset>
                </wp:positionV>
                <wp:extent cx="381000" cy="19050"/>
                <wp:effectExtent l="38100" t="57150" r="0" b="95250"/>
                <wp:wrapNone/>
                <wp:docPr id="5" name="Straight Arrow Connector 5"/>
                <wp:cNvGraphicFramePr/>
                <a:graphic xmlns:a="http://schemas.openxmlformats.org/drawingml/2006/main">
                  <a:graphicData uri="http://schemas.microsoft.com/office/word/2010/wordprocessingShape">
                    <wps:wsp>
                      <wps:cNvCnPr/>
                      <wps:spPr>
                        <a:xfrm flipH="1">
                          <a:off x="0" y="0"/>
                          <a:ext cx="3810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57pt;margin-top:31.9pt;width:30pt;height:1.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9f3wEAAA0EAAAOAAAAZHJzL2Uyb0RvYy54bWysU9uO0zAQfUfiHyy/06SLipaq6Qp1uTwg&#10;qFj4AK8zbiz5pvHQtH/P2GkDAoQE4sWK7TlnzjmebO5O3okjYLYxdHK5aKWAoGNvw6GTXz6/eXYr&#10;RSYVeuVigE6eIcu77dMnmzGt4SYO0fWAgklCXo+pkwNRWjdN1gN4lRcxQeBLE9Er4i0emh7VyOze&#10;NTdt+6IZI/YJo4ac+fR+upTbym8MaPpoTAYSrpOsjeqKdX0sa7PdqPUBVRqsvshQ/6DCKxu46Ux1&#10;r0iJr2h/ofJWY8zR0EJH30RjrIbqgd0s25/cPAwqQfXC4eQ0x5T/H63+cNyjsH0nV1IE5fmJHgiV&#10;PQwkXiHGUexiCBxjRLEqaY0prxm0C3u87HLaY7F+MuiFcTa940GoYbA9capZn+es4URC8+Hz22Xb&#10;8otovlq+bFf1KZqJpbAlzPQWohflo5P5ImpWM3VQx/eZWAcDr4ACdqGspKx7HXpB58S2CK0KBwfF&#10;BJeXkqaYmeTXLzo7mOCfwHAoLHNqU8cRdg7FUfEgKa0h0HJm4uoCM9a5GdjWBP4IvNQXKNRR/Rvw&#10;jKidY6AZ7G2I+LvudLpKNlP9NYHJd4ngMfbn+rA1Gp65mtXl/yhD/eO+wr//xdtvAAAA//8DAFBL&#10;AwQUAAYACAAAACEA316rBN4AAAAJAQAADwAAAGRycy9kb3ducmV2LnhtbEyPzU7DMBCE70i8g7VI&#10;3KhTQGmaxqn4aQ70gERBqEcnXpJAvI5itw1vz+ZEjzM7mv0mW4+2E0ccfOtIwXwWgUCqnGmpVvDx&#10;XtwkIHzQZHTnCBX8ood1fnmR6dS4E73hcRdqwSXkU62gCaFPpfRVg1b7meuR+PblBqsDy6GWZtAn&#10;LredvI2iWFrdEn9odI9PDVY/u4Pllpficbn5ft0n2+et/SwLW2+WVqnrq/FhBSLgGP7DMOEzOuTM&#10;VLoDGS861vN73hIUxHc8YQosJqNkI05A5pk8X5D/AQAA//8DAFBLAQItABQABgAIAAAAIQC2gziS&#10;/gAAAOEBAAATAAAAAAAAAAAAAAAAAAAAAABbQ29udGVudF9UeXBlc10ueG1sUEsBAi0AFAAGAAgA&#10;AAAhADj9If/WAAAAlAEAAAsAAAAAAAAAAAAAAAAALwEAAF9yZWxzLy5yZWxzUEsBAi0AFAAGAAgA&#10;AAAhAI6Rn1/fAQAADQQAAA4AAAAAAAAAAAAAAAAALgIAAGRycy9lMm9Eb2MueG1sUEsBAi0AFAAG&#10;AAgAAAAhAN9eqwTeAAAACQEAAA8AAAAAAAAAAAAAAAAAOQQAAGRycy9kb3ducmV2LnhtbFBLBQYA&#10;AAAABAAEAPMAAABEBQAAAAA=&#10;" strokecolor="#5b9bd5 [3204]" strokeweight=".5pt">
                <v:stroke endarrow="block" joinstyle="miter"/>
              </v:shape>
            </w:pict>
          </mc:Fallback>
        </mc:AlternateContent>
      </w:r>
      <w:r>
        <w:rPr>
          <w:rFonts w:hint="cs"/>
          <w:b/>
          <w:bCs/>
          <w:noProof/>
          <w:rtl/>
        </w:rPr>
        <mc:AlternateContent>
          <mc:Choice Requires="wps">
            <w:drawing>
              <wp:anchor distT="0" distB="0" distL="114300" distR="114300" simplePos="0" relativeHeight="251660288" behindDoc="0" locked="0" layoutInCell="1" allowOverlap="1">
                <wp:simplePos x="0" y="0"/>
                <wp:positionH relativeFrom="column">
                  <wp:posOffset>3105150</wp:posOffset>
                </wp:positionH>
                <wp:positionV relativeFrom="paragraph">
                  <wp:posOffset>386080</wp:posOffset>
                </wp:positionV>
                <wp:extent cx="352425" cy="19050"/>
                <wp:effectExtent l="38100" t="57150" r="0" b="95250"/>
                <wp:wrapNone/>
                <wp:docPr id="4" name="Straight Arrow Connector 4"/>
                <wp:cNvGraphicFramePr/>
                <a:graphic xmlns:a="http://schemas.openxmlformats.org/drawingml/2006/main">
                  <a:graphicData uri="http://schemas.microsoft.com/office/word/2010/wordprocessingShape">
                    <wps:wsp>
                      <wps:cNvCnPr/>
                      <wps:spPr>
                        <a:xfrm flipH="1">
                          <a:off x="0" y="0"/>
                          <a:ext cx="3524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244.5pt;margin-top:30.4pt;width:27.75pt;height: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Z4AEAAA0EAAAOAAAAZHJzL2Uyb0RvYy54bWysU9uO0zAQfUfiHyy/06SlRRA1XaEulwcE&#10;1e7yAV7Hbiz5pvHQpH/P2GkDAoS0iBcrtuecOed4sr0ZnWUnBckE3/LlouZMeRk6448t//rw/sVr&#10;zhIK3wkbvGr5WSV+s3v+bDvERq1CH2yngBGJT80QW94jxqaqkuyVE2kRovJ0qQM4gbSFY9WBGIjd&#10;2WpV16+qIUAXIUiVEp3eTpd8V/i1VhK/aJ0UMtty0oZlhbI+5rXabUVzBBF7Iy8yxD+ocMJ4ajpT&#10;3QoU7BuY36ickRBS0LiQwVVBayNV8UBulvUvbu57EVXxQuGkOMeU/h+t/Hw6ADNdy9eceeHoie4R&#10;hDn2yN4ChIHtg/cUYwC2zmkNMTUE2vsDXHYpHiBbHzU4pq2JH2kQShhkj40l6/OctRqRSTp8uVmt&#10;VxvOJF0t39Sb8hTVxJLZIiT8oIJj+aPl6SJqVjN1EKdPCUkHAa+ADLY+ryiMfec7hudIthCM8Eer&#10;sgkqzyVVNjPJL194tmqC3ylNoZDMqU0ZR7W3wE6CBklIqTwuZyaqzjBtrJ2BdUngr8BLfYaqMqpP&#10;Ac+I0jl4nMHO+AB/6o7jVbKe6q8JTL5zBI+hO5eHLdHQzJWsLv9HHuqf9wX+4y/efQcAAP//AwBQ&#10;SwMEFAAGAAgAAAAhAMmfNlLgAAAACQEAAA8AAABkcnMvZG93bnJldi54bWxMj01PwzAMhu+T+A+R&#10;kbhtKdBNbdd04mM9sAMSA6Ed08a0hcapmmwr/x5zgqPtV4+fN99MthcnHH3nSMH1IgKBVDvTUaPg&#10;7bWcJyB80GR07wgVfKOHTXExy3Vm3Jle8LQPjWAI+UwraEMYMil93aLVfuEGJL59uNHqwOPYSDPq&#10;M8NtL2+iaCWt7og/tHrAhxbrr/3RMuWpvE+3n8+HZPe4s+9VaZttapW6upzu1iACTuEvDL/6rA4F&#10;O1XuSMaLXkGcpNwlKFhFXIEDyzhegqh4cZuALHL5v0HxAwAA//8DAFBLAQItABQABgAIAAAAIQC2&#10;gziS/gAAAOEBAAATAAAAAAAAAAAAAAAAAAAAAABbQ29udGVudF9UeXBlc10ueG1sUEsBAi0AFAAG&#10;AAgAAAAhADj9If/WAAAAlAEAAAsAAAAAAAAAAAAAAAAALwEAAF9yZWxzLy5yZWxzUEsBAi0AFAAG&#10;AAgAAAAhAAuj8dngAQAADQQAAA4AAAAAAAAAAAAAAAAALgIAAGRycy9lMm9Eb2MueG1sUEsBAi0A&#10;FAAGAAgAAAAhAMmfNlLgAAAACQEAAA8AAAAAAAAAAAAAAAAAOgQAAGRycy9kb3ducmV2LnhtbFBL&#10;BQYAAAAABAAEAPMAAABHBQAAAAA=&#10;" strokecolor="#5b9bd5 [3204]" strokeweight=".5pt">
                <v:stroke endarrow="block" joinstyle="miter"/>
              </v:shape>
            </w:pict>
          </mc:Fallback>
        </mc:AlternateContent>
      </w:r>
      <w:r>
        <w:rPr>
          <w:rFonts w:hint="cs"/>
          <w:b/>
          <w:bCs/>
          <w:rtl/>
          <w:lang w:bidi="fa-IR"/>
        </w:rPr>
        <w:t xml:space="preserve">شناسایی کلیه موارد مادران نزدیک به مرگ(نارسایی ارگانها) براساس تعاریف گاید لاین (کتاب سبز) </w:t>
      </w:r>
      <w:r>
        <w:rPr>
          <w:rFonts w:hint="cs"/>
          <w:b/>
          <w:bCs/>
          <w:rtl/>
          <w:lang w:bidi="fa-IR"/>
        </w:rPr>
        <w:t>وتکمیل فرم</w:t>
      </w:r>
      <w:r>
        <w:rPr>
          <w:rFonts w:hint="cs"/>
          <w:b/>
          <w:bCs/>
          <w:rtl/>
          <w:lang w:bidi="fa-IR"/>
        </w:rPr>
        <w:t xml:space="preserve"> کاغذی بعداز تعیین تکلیف مادر توسط مامای مسئول مادران پرخطر           تائید توسط پزشک مسئول مادران پرخطر               ثبت در سامانه ایمان وطرح در کمیته موربیدیته توسط مامای مسئول مادران پرخطر</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B1E7D"/>
    <w:multiLevelType w:val="hybridMultilevel"/>
    <w:tmpl w:val="91749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2614B"/>
    <w:multiLevelType w:val="hybridMultilevel"/>
    <w:tmpl w:val="75AA6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EABF8-CD04-435C-ABA4-CD48BC40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vaav</dc:creator>
  <cp:keywords/>
  <dc:description/>
  <cp:lastModifiedBy>vaav</cp:lastModifiedBy>
  <cp:revision>22</cp:revision>
  <dcterms:created xsi:type="dcterms:W3CDTF">2018-11-03T06:52:00Z</dcterms:created>
  <dcterms:modified xsi:type="dcterms:W3CDTF">2018-11-03T09:07:00Z</dcterms:modified>
</cp:coreProperties>
</file>